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ascii="webfont" w:hAnsi="webfont" w:eastAsia="webfont" w:cs="webfont"/>
          <w:i w:val="0"/>
          <w:caps w:val="0"/>
          <w:color w:val="333333"/>
          <w:spacing w:val="0"/>
          <w:sz w:val="24"/>
          <w:szCs w:val="24"/>
        </w:rPr>
      </w:pPr>
      <w:r>
        <w:rPr>
          <w:rFonts w:ascii="黑体" w:hAnsi="宋体" w:eastAsia="黑体" w:cs="黑体"/>
          <w:i w:val="0"/>
          <w:caps w:val="0"/>
          <w:color w:val="333333"/>
          <w:spacing w:val="0"/>
          <w:sz w:val="24"/>
          <w:szCs w:val="24"/>
          <w:bdr w:val="none" w:color="auto" w:sz="0" w:space="0"/>
          <w:shd w:val="clear" w:fill="FFFFFF"/>
        </w:rPr>
        <w:t>云南大学滇池学院2020年专项招聘计划表</w:t>
      </w:r>
    </w:p>
    <w:tbl>
      <w:tblPr>
        <w:tblW w:w="1416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0"/>
        <w:gridCol w:w="1296"/>
        <w:gridCol w:w="1296"/>
        <w:gridCol w:w="864"/>
        <w:gridCol w:w="1008"/>
        <w:gridCol w:w="2160"/>
        <w:gridCol w:w="1440"/>
        <w:gridCol w:w="4368"/>
        <w:gridCol w:w="10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仿宋_GB2312" w:eastAsia="仿宋_GB2312" w:cs="仿宋_GB2312"/>
                <w:b/>
                <w:sz w:val="24"/>
                <w:szCs w:val="24"/>
                <w:bdr w:val="none" w:color="auto" w:sz="0" w:space="0"/>
              </w:rPr>
              <w:t>序号</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b/>
                <w:sz w:val="24"/>
                <w:szCs w:val="24"/>
                <w:bdr w:val="none" w:color="auto" w:sz="0" w:space="0"/>
              </w:rPr>
              <w:t>岗位</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b/>
                <w:sz w:val="24"/>
                <w:szCs w:val="24"/>
                <w:bdr w:val="none" w:color="auto" w:sz="0" w:space="0"/>
              </w:rPr>
              <w:t>招聘</w:t>
            </w:r>
            <w:r>
              <w:rPr>
                <w:rFonts w:hint="default" w:ascii="仿宋_GB2312" w:eastAsia="仿宋_GB2312" w:cs="仿宋_GB2312"/>
                <w:b/>
                <w:sz w:val="24"/>
                <w:szCs w:val="24"/>
                <w:bdr w:val="none" w:color="auto" w:sz="0" w:space="0"/>
              </w:rPr>
              <w:br w:type="textWrapping"/>
            </w:r>
            <w:r>
              <w:rPr>
                <w:rFonts w:hint="default" w:ascii="仿宋_GB2312" w:eastAsia="仿宋_GB2312" w:cs="仿宋_GB2312"/>
                <w:b/>
                <w:sz w:val="24"/>
                <w:szCs w:val="24"/>
                <w:bdr w:val="none" w:color="auto" w:sz="0" w:space="0"/>
              </w:rPr>
              <w:t>单位</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b/>
                <w:sz w:val="24"/>
                <w:szCs w:val="24"/>
                <w:bdr w:val="none" w:color="auto" w:sz="0" w:space="0"/>
              </w:rPr>
              <w:t>招聘</w:t>
            </w:r>
            <w:r>
              <w:rPr>
                <w:rFonts w:hint="default" w:ascii="仿宋_GB2312" w:eastAsia="仿宋_GB2312" w:cs="仿宋_GB2312"/>
                <w:b/>
                <w:sz w:val="24"/>
                <w:szCs w:val="24"/>
                <w:bdr w:val="none" w:color="auto" w:sz="0" w:space="0"/>
              </w:rPr>
              <w:br w:type="textWrapping"/>
            </w:r>
            <w:r>
              <w:rPr>
                <w:rFonts w:hint="default" w:ascii="仿宋_GB2312" w:eastAsia="仿宋_GB2312" w:cs="仿宋_GB2312"/>
                <w:b/>
                <w:sz w:val="24"/>
                <w:szCs w:val="24"/>
                <w:bdr w:val="none" w:color="auto" w:sz="0" w:space="0"/>
              </w:rPr>
              <w:t>人数</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b/>
                <w:sz w:val="24"/>
                <w:szCs w:val="24"/>
                <w:bdr w:val="none" w:color="auto" w:sz="0" w:space="0"/>
              </w:rPr>
              <w:t>岗位</w:t>
            </w:r>
            <w:r>
              <w:rPr>
                <w:rFonts w:hint="default" w:ascii="仿宋_GB2312" w:eastAsia="仿宋_GB2312" w:cs="仿宋_GB2312"/>
                <w:b/>
                <w:sz w:val="24"/>
                <w:szCs w:val="24"/>
                <w:bdr w:val="none" w:color="auto" w:sz="0" w:space="0"/>
              </w:rPr>
              <w:br w:type="textWrapping"/>
            </w:r>
            <w:r>
              <w:rPr>
                <w:rFonts w:hint="default" w:ascii="仿宋_GB2312" w:eastAsia="仿宋_GB2312" w:cs="仿宋_GB2312"/>
                <w:b/>
                <w:sz w:val="24"/>
                <w:szCs w:val="24"/>
                <w:bdr w:val="none" w:color="auto" w:sz="0" w:space="0"/>
              </w:rPr>
              <w:t>代码</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b/>
                <w:sz w:val="24"/>
                <w:szCs w:val="24"/>
                <w:bdr w:val="none" w:color="auto" w:sz="0" w:space="0"/>
              </w:rPr>
              <w:t>招聘专业</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b/>
                <w:sz w:val="24"/>
                <w:szCs w:val="24"/>
                <w:bdr w:val="none" w:color="auto" w:sz="0" w:space="0"/>
              </w:rPr>
              <w:t>学历</w:t>
            </w:r>
            <w:r>
              <w:rPr>
                <w:rFonts w:hint="default" w:ascii="仿宋_GB2312" w:eastAsia="仿宋_GB2312" w:cs="仿宋_GB2312"/>
                <w:b/>
                <w:sz w:val="24"/>
                <w:szCs w:val="24"/>
                <w:bdr w:val="none" w:color="auto" w:sz="0" w:space="0"/>
              </w:rPr>
              <w:br w:type="textWrapping"/>
            </w:r>
            <w:r>
              <w:rPr>
                <w:rFonts w:hint="default" w:ascii="仿宋_GB2312" w:eastAsia="仿宋_GB2312" w:cs="仿宋_GB2312"/>
                <w:b/>
                <w:sz w:val="24"/>
                <w:szCs w:val="24"/>
                <w:bdr w:val="none" w:color="auto" w:sz="0" w:space="0"/>
              </w:rPr>
              <w:t>要求</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b/>
                <w:sz w:val="24"/>
                <w:szCs w:val="24"/>
                <w:bdr w:val="none" w:color="auto" w:sz="0" w:space="0"/>
              </w:rPr>
              <w:t>其他条件</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b/>
                <w:sz w:val="24"/>
                <w:szCs w:val="24"/>
                <w:bdr w:val="none" w:color="auto" w:sz="0" w:space="0"/>
              </w:rPr>
              <w:t>咨询</w:t>
            </w:r>
            <w:r>
              <w:rPr>
                <w:rFonts w:hint="default" w:ascii="仿宋_GB2312" w:eastAsia="仿宋_GB2312" w:cs="仿宋_GB2312"/>
                <w:b/>
                <w:sz w:val="24"/>
                <w:szCs w:val="24"/>
                <w:bdr w:val="none" w:color="auto" w:sz="0" w:space="0"/>
              </w:rPr>
              <w:br w:type="textWrapping"/>
            </w:r>
            <w:r>
              <w:rPr>
                <w:rFonts w:hint="default" w:ascii="仿宋_GB2312" w:eastAsia="仿宋_GB2312" w:cs="仿宋_GB2312"/>
                <w:b/>
                <w:sz w:val="24"/>
                <w:szCs w:val="24"/>
                <w:bdr w:val="none" w:color="auto" w:sz="0" w:space="0"/>
              </w:rPr>
              <w:t>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经济学院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2</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J001</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金融数学</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计量经济学</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优先招聘具有高校相关专业教学经验，具有讲师及以上职称，具有博士学位、副教授职称及以上者。</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5215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2</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体育学院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2</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J002</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体育教学/运动训练/竞赛组织管理/社会体育指导/体育教育训练/民族传统体育</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一专多能（体操或乒乓球专项优先）；具有良好的思想政治素养。</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6457</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2682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3</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体育学院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J003</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运动人体科学</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本硕同一专业且能承担公共体育教学；具有良好的思想政治素养。</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6457</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2682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4</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体育学院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J004</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体育人文</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本硕同一专业且能承担公共体育教学；具有良好的思想政治素养。</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6457</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2682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5</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人文学院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J005</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新闻学（新闻传播学基础理论）</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1.要求硕士研究生学历，或是具有讲师及以上职称的教师；具有博士学位或副高及以上职称的应聘者优先考虑。</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2.组织观念和责任心强，具有吃苦耐劳、团队合作和奉献精神；无违规违纪行为或不良记录。</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3.身心健康。</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4.两校区工作。</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6369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6</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人文学院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J006</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新闻传播实务</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1.要求硕士研究生学历，或是具有讲师及以上职称的教师；具有博士学位或副高及以上职称的应聘者优先考虑。</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2.组织观念和责任心强，具有吃苦耐劳、团队合作和奉献精神；无违规违纪行为或不良记录。</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3.身心健康</w:t>
            </w:r>
            <w:bookmarkStart w:id="0" w:name="_GoBack"/>
            <w:bookmarkEnd w:id="0"/>
            <w:r>
              <w:rPr>
                <w:rFonts w:hint="default" w:ascii="仿宋_GB2312" w:eastAsia="仿宋_GB2312" w:cs="仿宋_GB2312"/>
                <w:sz w:val="24"/>
                <w:szCs w:val="24"/>
                <w:bdr w:val="none" w:color="auto" w:sz="0" w:space="0"/>
              </w:rPr>
              <w:t>。</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4.两校区工作。</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6369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7</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人文学院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J007</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文艺学</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（西方文论方向）</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1.要求硕士研究生学历，或是具有讲师及以上职称的教师；具有博士学位或副高及以上职称的应聘者优先考虑。</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2.组织观念和责任心强，具有吃苦耐劳、团队合作和奉献精神；无违规违纪行为或不良记录。</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3.身心健康。</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4.两校区工作。</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5.有文学创作经验的优先。</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6369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8</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人文学院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J008</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中国古代文学</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1.要求硕士研究生学历，或是具有讲师及以上职称的教师；具有博士学位或副高及以上职称的应聘者优先考虑。</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2.组织观念和责任心强，具有吃苦耐劳、团队合作和奉献精神；无违规违纪行为或不良记录。</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3.身心健康。</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4.两校区工作。</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6369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9</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人文学院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J009</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中国现当代文学</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1.要求硕士研究生学历，或是具有讲师及以上职称的教师；具有博士学位或副高及以上职称的应聘者优先考虑。</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2.组织观念和责任心强，具有吃苦耐劳、团队合作和奉献精神；无违规违纪行为或不良记录。</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3.身心健康。</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4.两校区工作。</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5.有文学创作经验的优先。</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6369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10</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理工学院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2</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J010</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计算机类相关专业</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主要从事计算机科学与技术、软件工程、数据科学与大数据技术等专业的教学工作；熟练掌握Hadoop、Spark等大数据平台，精通Java或Python，具有软件系统、数据系统的分析、设计、集成和维护相关工作经历或具有博士学位或副高及以上职称的应聘者优先考虑。</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5055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11</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理工学院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J011</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电子信息类相关专业</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主要从事通信工程、物联网工程、人工智能专业的教学工作；具有电子、通信、物联网、智能系统的设计、开发、集成和运维管理相关工作经历或具有博士学位或副高及以上职称的应聘者优先考虑。</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5055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12</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理工学院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J012</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计算机科学与技术</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软件工程</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主要从事公共计算机教学工作,具有博士学位或副高及以上职称的应聘者优先考虑。</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5055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13</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艺术学院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J013</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钢琴方向</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副教授职称以上优先</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6466</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4335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14</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艺术学院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J014</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舞蹈方向</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男性优先</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6466</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4335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15</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马克思主义</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J015</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哲学</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马克思主义理论</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1.中共党员。</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2.有教学经验者优先。</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2765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16</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专职教师</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创新创业</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学院</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3</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J016</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经济、管理、会计、法学、新闻类专业</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1.年龄在35周岁以下。</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2.要求硕士研究生及以上学历，或是具有讲师及以上职称的教师；具有博士学位或副高及以上职称的应聘者优先考虑。</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3.具备教授大学创新创业教育、大学生职业生涯规划及相关专业理论课程与实践课程的能力。</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4.具备较强抗压能力，能够承担创新创业竞赛项目指导和创新创业教育科研工作。</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5.能够接受两校区教学和周末教学任务，能够胜任大班制教学工作。</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6.在校期间担任过学生干部或拥有政府部门颁发的创业指导师证书或有国家级创新创业竞赛奖项参赛或指导经验者优先。</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6457</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0308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17</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分院</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心理干事</w:t>
            </w:r>
          </w:p>
        </w:tc>
        <w:tc>
          <w:tcPr>
            <w:tcW w:w="129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学生处</w:t>
            </w:r>
          </w:p>
        </w:tc>
        <w:tc>
          <w:tcPr>
            <w:tcW w:w="864"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3</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G001</w:t>
            </w:r>
          </w:p>
        </w:tc>
        <w:tc>
          <w:tcPr>
            <w:tcW w:w="21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1.应用心理--咨询方向、临床心理或心理健康教育方向</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2.精神病与精神卫生学</w:t>
            </w:r>
          </w:p>
        </w:tc>
        <w:tc>
          <w:tcPr>
            <w:tcW w:w="14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硕士研究生及以上</w:t>
            </w:r>
          </w:p>
        </w:tc>
        <w:tc>
          <w:tcPr>
            <w:tcW w:w="436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仿宋_GB2312" w:eastAsia="仿宋_GB2312" w:cs="仿宋_GB2312"/>
                <w:sz w:val="24"/>
                <w:szCs w:val="24"/>
                <w:bdr w:val="none" w:color="auto" w:sz="0" w:space="0"/>
              </w:rPr>
              <w:t>1.35周岁以下。</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2.综合素质较强，能熟练操作常用办公软件，具有较强的文字和语言表达能力，具有较强的吃苦精神和组织协调能力。</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3.在两校区工作，服从学院工作安排。</w:t>
            </w:r>
          </w:p>
        </w:tc>
        <w:tc>
          <w:tcPr>
            <w:tcW w:w="100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sz w:val="24"/>
                <w:szCs w:val="24"/>
                <w:bdr w:val="none" w:color="auto" w:sz="0" w:space="0"/>
              </w:rPr>
              <w:t>0871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6431</w:t>
            </w:r>
            <w:r>
              <w:rPr>
                <w:rFonts w:hint="default" w:ascii="仿宋_GB2312" w:eastAsia="仿宋_GB2312" w:cs="仿宋_GB2312"/>
                <w:sz w:val="24"/>
                <w:szCs w:val="24"/>
                <w:bdr w:val="none" w:color="auto" w:sz="0" w:space="0"/>
              </w:rPr>
              <w:br w:type="textWrapping"/>
            </w:r>
            <w:r>
              <w:rPr>
                <w:rFonts w:hint="default" w:ascii="仿宋_GB2312" w:eastAsia="仿宋_GB2312" w:cs="仿宋_GB2312"/>
                <w:sz w:val="24"/>
                <w:szCs w:val="24"/>
                <w:bdr w:val="none" w:color="auto" w:sz="0" w:space="0"/>
              </w:rPr>
              <w:t>5170</w:t>
            </w:r>
          </w:p>
        </w:tc>
      </w:tr>
    </w:tbl>
    <w:p>
      <w:pPr>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b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0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2020-10-13T07:33:39Z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