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318" w:type="dxa"/>
        <w:tblInd w:w="-69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705"/>
        <w:gridCol w:w="960"/>
        <w:gridCol w:w="495"/>
        <w:gridCol w:w="630"/>
        <w:gridCol w:w="705"/>
        <w:gridCol w:w="615"/>
        <w:gridCol w:w="1095"/>
        <w:gridCol w:w="630"/>
        <w:gridCol w:w="1245"/>
        <w:gridCol w:w="690"/>
        <w:gridCol w:w="675"/>
        <w:gridCol w:w="870"/>
        <w:gridCol w:w="900"/>
        <w:gridCol w:w="1938"/>
        <w:gridCol w:w="1065"/>
        <w:gridCol w:w="540"/>
        <w:gridCol w:w="555"/>
        <w:gridCol w:w="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318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附件一：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富源县人民医院2020年公开招聘编外专业技术人员计划表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9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招聘岗位类别</w:t>
            </w:r>
          </w:p>
        </w:tc>
        <w:tc>
          <w:tcPr>
            <w:tcW w:w="6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学历性质条件</w:t>
            </w:r>
          </w:p>
        </w:tc>
        <w:tc>
          <w:tcPr>
            <w:tcW w:w="6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年龄条件（周岁内）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放宽年龄条件（周岁内）</w:t>
            </w:r>
          </w:p>
        </w:tc>
        <w:tc>
          <w:tcPr>
            <w:tcW w:w="6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性别条件</w:t>
            </w:r>
          </w:p>
        </w:tc>
        <w:tc>
          <w:tcPr>
            <w:tcW w:w="244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专业条件</w:t>
            </w:r>
          </w:p>
        </w:tc>
        <w:tc>
          <w:tcPr>
            <w:tcW w:w="193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6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54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是否笔试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是否面试</w:t>
            </w:r>
          </w:p>
        </w:tc>
        <w:tc>
          <w:tcPr>
            <w:tcW w:w="4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93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执业医师40周岁、中职及以上45周岁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西医学类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专科必须具有助理医师证，执业医师及以上加10分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临床医学专业知识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中医临床医师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执业医师40周岁、中职及以上45周岁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中医临床学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必须具有执业医师证、三级医院中医肝肠专业进修结业证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中医临床医学专业知识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临床护理专业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必须具有护士资格证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护理学专业知识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国民教育、普通计划毕业生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临床护理专业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必须具有护师资格证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护理学专业知识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国民教育、普通计划毕业生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临床护理专业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必须具有护士资格证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护理学专业知识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5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国民教育、普通计划毕业生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临床护理专业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1、必须具有护士资格证。2、具有二级医院新生儿专业、康复护理专业进修结业证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护理学专业知识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临床护理专业</w:t>
            </w:r>
          </w:p>
        </w:tc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1、必须具有护士资格证。2、具有二级医院麻醉专业、小儿推拿专项职业能力证书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护理学专业知识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助产人员</w:t>
            </w:r>
          </w:p>
        </w:tc>
        <w:tc>
          <w:tcPr>
            <w:tcW w:w="4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6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助产、助产士专业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具有护士资格证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护理学专业知识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医学影像诊断医师</w:t>
            </w:r>
          </w:p>
        </w:tc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诊断医师40周岁、中职及以上45周岁</w:t>
            </w:r>
          </w:p>
        </w:tc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西医学类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医学影像学专业知识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医学影像技师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技师40周岁、中职及以上45周岁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医学影像学专业知识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医学影像技师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必须具有二级综合医院影像专业CT技术进修结业证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医学影像学专业知识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中职及以上45周岁</w:t>
            </w: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医技类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必须具有检验师及以上专业资格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医学检验技术专业知识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5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6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医技类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专科必须具有检验士证、二级综合医院检验专业进修结业证书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医学检验技术专业知识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中职及以上45周岁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药学类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西药学专业</w:t>
            </w:r>
          </w:p>
        </w:tc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专科必须具有药士资格证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药学专业知识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财务科收费人员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财务会计类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会计学、经济学专业</w:t>
            </w:r>
          </w:p>
        </w:tc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财务专业知识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财务科收费人员</w:t>
            </w:r>
          </w:p>
        </w:tc>
        <w:tc>
          <w:tcPr>
            <w:tcW w:w="4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应届普通计划毕业生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财务会计类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会计学专业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必须具有全国计算机等级考试二级合格证书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财务专业知识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党委办公室职员</w:t>
            </w:r>
          </w:p>
        </w:tc>
        <w:tc>
          <w:tcPr>
            <w:tcW w:w="4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汉语言文学、文秘专业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C37E4"/>
    <w:rsid w:val="74C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2020-08-05T07:00:00Z</dcterms:created>
  <dc:creator>Fyxrmyy_GaoM</dc:creator>
  <cp:lastModifiedBy>Fyxrmyy_GaoM</cp:lastModifiedBy>
  <dcterms:modified xsi:type="dcterms:W3CDTF">2020-08-05T07:04:21Z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